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2088" w:rsidRPr="001B1C4E" w:rsidRDefault="00AC2088" w:rsidP="001B1C4E">
      <w:pPr>
        <w:jc w:val="center"/>
      </w:pPr>
    </w:p>
    <w:p w:rsidR="00AC2088" w:rsidRPr="001B1C4E" w:rsidRDefault="00AC2088" w:rsidP="001B1C4E">
      <w:pPr>
        <w:jc w:val="center"/>
      </w:pPr>
    </w:p>
    <w:p w:rsidR="00AC2088" w:rsidRPr="001B1C4E" w:rsidRDefault="00AC2088" w:rsidP="001B1C4E">
      <w:pPr>
        <w:jc w:val="center"/>
      </w:pPr>
    </w:p>
    <w:p w:rsidR="00AC2088" w:rsidRPr="001B1C4E" w:rsidRDefault="00AC2088" w:rsidP="001B1C4E">
      <w:pPr>
        <w:jc w:val="center"/>
      </w:pPr>
    </w:p>
    <w:p w:rsidR="00AC2088" w:rsidRPr="001B1C4E" w:rsidRDefault="00AC2088" w:rsidP="001B1C4E">
      <w:pPr>
        <w:jc w:val="center"/>
      </w:pPr>
    </w:p>
    <w:p w:rsidR="00AC2088" w:rsidRPr="001B1C4E" w:rsidRDefault="00AC2088" w:rsidP="001B1C4E">
      <w:pPr>
        <w:jc w:val="center"/>
      </w:pPr>
    </w:p>
    <w:p w:rsidR="00AC2088" w:rsidRPr="001B1C4E" w:rsidRDefault="00AC2088" w:rsidP="001B1C4E">
      <w:pPr>
        <w:jc w:val="center"/>
      </w:pPr>
    </w:p>
    <w:p w:rsidR="00AC2088" w:rsidRPr="001B1C4E" w:rsidRDefault="00AC2088" w:rsidP="001B1C4E">
      <w:pPr>
        <w:jc w:val="center"/>
      </w:pPr>
    </w:p>
    <w:p w:rsidR="00AC2088" w:rsidRPr="001B1C4E" w:rsidRDefault="005F330D" w:rsidP="001B1C4E">
      <w:pPr>
        <w:jc w:val="center"/>
      </w:pPr>
      <w:r w:rsidRPr="001B1C4E">
        <w:t xml:space="preserve">Arson in property </w:t>
      </w:r>
      <w:r w:rsidR="00DF1E30" w:rsidRPr="001B1C4E">
        <w:t>and</w:t>
      </w:r>
      <w:r w:rsidRPr="001B1C4E">
        <w:t xml:space="preserve"> in </w:t>
      </w:r>
      <w:r w:rsidR="00E0648F" w:rsidRPr="001B1C4E">
        <w:t>Persons</w:t>
      </w:r>
    </w:p>
    <w:p w:rsidR="00BA54B0" w:rsidRPr="001B1C4E" w:rsidRDefault="00BA54B0" w:rsidP="001B1C4E">
      <w:pPr>
        <w:jc w:val="center"/>
      </w:pPr>
    </w:p>
    <w:p w:rsidR="00AC2088" w:rsidRPr="001B1C4E" w:rsidRDefault="00AC2088" w:rsidP="001B1C4E">
      <w:pPr>
        <w:jc w:val="center"/>
      </w:pPr>
    </w:p>
    <w:p w:rsidR="00AC2088" w:rsidRPr="001B1C4E" w:rsidRDefault="00E0648F" w:rsidP="001B1C4E">
      <w:pPr>
        <w:jc w:val="center"/>
      </w:pPr>
      <w:r w:rsidRPr="001B1C4E">
        <w:t>Student’s Name</w:t>
      </w:r>
    </w:p>
    <w:p w:rsidR="00AC2088" w:rsidRPr="001B1C4E" w:rsidRDefault="00E0648F" w:rsidP="001B1C4E">
      <w:pPr>
        <w:jc w:val="center"/>
      </w:pPr>
      <w:r w:rsidRPr="001B1C4E">
        <w:t>Institutional Affiliations</w:t>
      </w:r>
    </w:p>
    <w:p w:rsidR="00AC2088" w:rsidRPr="001B1C4E" w:rsidRDefault="00E0648F" w:rsidP="001B1C4E">
      <w:pPr>
        <w:jc w:val="center"/>
      </w:pPr>
      <w:r w:rsidRPr="001B1C4E">
        <w:t>Professor</w:t>
      </w:r>
    </w:p>
    <w:p w:rsidR="00AC2088" w:rsidRPr="001B1C4E" w:rsidRDefault="00E0648F" w:rsidP="001B1C4E">
      <w:pPr>
        <w:jc w:val="center"/>
      </w:pPr>
      <w:r w:rsidRPr="001B1C4E">
        <w:t>Date</w:t>
      </w:r>
    </w:p>
    <w:p w:rsidR="00F438F7" w:rsidRPr="001B1C4E" w:rsidRDefault="00F438F7" w:rsidP="001B1C4E">
      <w:pPr>
        <w:jc w:val="center"/>
      </w:pPr>
    </w:p>
    <w:p w:rsidR="00F438F7" w:rsidRPr="001B1C4E" w:rsidRDefault="00F438F7" w:rsidP="001B1C4E">
      <w:pPr>
        <w:jc w:val="center"/>
      </w:pPr>
    </w:p>
    <w:p w:rsidR="00F438F7" w:rsidRPr="001B1C4E" w:rsidRDefault="00F438F7" w:rsidP="001B1C4E">
      <w:pPr>
        <w:jc w:val="center"/>
      </w:pPr>
    </w:p>
    <w:p w:rsidR="00F438F7" w:rsidRPr="001B1C4E" w:rsidRDefault="00F438F7" w:rsidP="001B1C4E">
      <w:pPr>
        <w:jc w:val="center"/>
      </w:pPr>
    </w:p>
    <w:p w:rsidR="00F438F7" w:rsidRPr="001B1C4E" w:rsidRDefault="00F438F7" w:rsidP="001B1C4E">
      <w:pPr>
        <w:jc w:val="center"/>
      </w:pPr>
    </w:p>
    <w:p w:rsidR="00F438F7" w:rsidRPr="001B1C4E" w:rsidRDefault="005F330D" w:rsidP="001B1C4E">
      <w:pPr>
        <w:jc w:val="center"/>
        <w:rPr>
          <w:b/>
        </w:rPr>
      </w:pPr>
      <w:r w:rsidRPr="001B1C4E">
        <w:rPr>
          <w:b/>
        </w:rPr>
        <w:lastRenderedPageBreak/>
        <w:t>Arson in Property and in</w:t>
      </w:r>
      <w:r w:rsidR="00E0648F" w:rsidRPr="001B1C4E">
        <w:rPr>
          <w:b/>
        </w:rPr>
        <w:t xml:space="preserve"> Persons</w:t>
      </w:r>
    </w:p>
    <w:p w:rsidR="00526C50" w:rsidRPr="00E62250" w:rsidRDefault="00E0648F" w:rsidP="00E62250">
      <w:pPr>
        <w:ind w:firstLine="720"/>
        <w:rPr>
          <w:color w:val="555555"/>
          <w:szCs w:val="18"/>
          <w:shd w:val="clear" w:color="auto" w:fill="FFFFFF"/>
        </w:rPr>
      </w:pPr>
      <w:r w:rsidRPr="001B1C4E">
        <w:t xml:space="preserve">Arson occurs </w:t>
      </w:r>
      <w:r w:rsidR="000112EF" w:rsidRPr="001B1C4E">
        <w:t>whe</w:t>
      </w:r>
      <w:r w:rsidRPr="001B1C4E">
        <w:t xml:space="preserve">n the party willingly sets or helps burn down property, such as a building that is either occupied or unoccupied. Arson is </w:t>
      </w:r>
      <w:r w:rsidR="000112EF" w:rsidRPr="001B1C4E">
        <w:t>a</w:t>
      </w:r>
      <w:r w:rsidRPr="001B1C4E">
        <w:t xml:space="preserve"> crime </w:t>
      </w:r>
      <w:r w:rsidR="000112EF" w:rsidRPr="001B1C4E">
        <w:t>characterized</w:t>
      </w:r>
      <w:r w:rsidRPr="001B1C4E">
        <w:t xml:space="preserve"> by the violence that destroys people and may cause harm </w:t>
      </w:r>
      <w:bookmarkStart w:id="0" w:name="_GoBack"/>
      <w:bookmarkEnd w:id="0"/>
      <w:r w:rsidR="00E62250" w:rsidRPr="001B1C4E">
        <w:t>people</w:t>
      </w:r>
      <w:r w:rsidR="00E62250">
        <w:rPr>
          <w:color w:val="555555"/>
          <w:szCs w:val="18"/>
          <w:shd w:val="clear" w:color="auto" w:fill="FFFFFF"/>
        </w:rPr>
        <w:t xml:space="preserve"> (</w:t>
      </w:r>
      <w:r w:rsidR="00E62250" w:rsidRPr="001B1C4E">
        <w:rPr>
          <w:color w:val="555555"/>
          <w:szCs w:val="18"/>
          <w:shd w:val="clear" w:color="auto" w:fill="FFFFFF"/>
        </w:rPr>
        <w:t>Mala</w:t>
      </w:r>
      <w:r w:rsidR="00E62250">
        <w:rPr>
          <w:color w:val="555555"/>
          <w:szCs w:val="18"/>
          <w:shd w:val="clear" w:color="auto" w:fill="FFFFFF"/>
        </w:rPr>
        <w:t xml:space="preserve">iney &amp; Anderson, </w:t>
      </w:r>
      <w:r w:rsidR="00E62250">
        <w:rPr>
          <w:color w:val="555555"/>
          <w:szCs w:val="18"/>
          <w:shd w:val="clear" w:color="auto" w:fill="FFFFFF"/>
        </w:rPr>
        <w:t>2020)</w:t>
      </w:r>
      <w:r w:rsidR="00E62250">
        <w:rPr>
          <w:shd w:val="clear" w:color="auto" w:fill="FFFFFF"/>
        </w:rPr>
        <w:t>.</w:t>
      </w:r>
      <w:r w:rsidR="00EB4BD9" w:rsidRPr="001B1C4E">
        <w:rPr>
          <w:shd w:val="clear" w:color="auto" w:fill="FFFFFF"/>
        </w:rPr>
        <w:t xml:space="preserve"> </w:t>
      </w:r>
      <w:r w:rsidR="000112EF" w:rsidRPr="001B1C4E">
        <w:t xml:space="preserve"> Arson is unlawfully and maliciously burning down people's property. There are several differences between arson as a cr</w:t>
      </w:r>
      <w:r w:rsidR="005F330D" w:rsidRPr="001B1C4E">
        <w:t>ime against property and</w:t>
      </w:r>
      <w:r w:rsidR="000112EF" w:rsidRPr="001B1C4E">
        <w:t xml:space="preserve"> against persons. The following explains the differences between arson as a pro</w:t>
      </w:r>
      <w:r w:rsidR="00C80E64" w:rsidRPr="001B1C4E">
        <w:t>perty crime and against</w:t>
      </w:r>
      <w:r w:rsidR="000112EF" w:rsidRPr="001B1C4E">
        <w:t xml:space="preserve"> persons.</w:t>
      </w:r>
    </w:p>
    <w:p w:rsidR="009C643B" w:rsidRPr="001B1C4E" w:rsidRDefault="00E0648F" w:rsidP="001B1C4E">
      <w:pPr>
        <w:ind w:firstLine="720"/>
      </w:pPr>
      <w:r w:rsidRPr="001B1C4E">
        <w:t xml:space="preserve"> Arson is a property crime if there is unlawful and malicious burning down of properties or </w:t>
      </w:r>
      <w:r w:rsidR="0016736F" w:rsidRPr="001B1C4E">
        <w:t>setting</w:t>
      </w:r>
      <w:r w:rsidRPr="001B1C4E">
        <w:t xml:space="preserve"> fire to </w:t>
      </w:r>
      <w:r w:rsidR="0016736F" w:rsidRPr="001B1C4E">
        <w:t>properties whether</w:t>
      </w:r>
      <w:r w:rsidRPr="001B1C4E">
        <w:t xml:space="preserve"> it is people’s dwelling place or any other </w:t>
      </w:r>
      <w:r w:rsidR="0016736F" w:rsidRPr="001B1C4E">
        <w:t>building. In other words, arson involves intentionally setting fire of advising people to set fir</w:t>
      </w:r>
      <w:r w:rsidRPr="001B1C4E">
        <w:t>e</w:t>
      </w:r>
      <w:r w:rsidR="0016736F" w:rsidRPr="001B1C4E">
        <w:t xml:space="preserve"> on another person's buildings and property without any legal authority. However, arson is a crime against a person because arson involves violently burning down a property which may cause death and harm to its occupants. </w:t>
      </w:r>
    </w:p>
    <w:p w:rsidR="000112EF" w:rsidRPr="001B1C4E" w:rsidRDefault="00E0648F" w:rsidP="001B1C4E">
      <w:pPr>
        <w:ind w:firstLine="720"/>
      </w:pPr>
      <w:r w:rsidRPr="001B1C4E">
        <w:t xml:space="preserve">Arson is a crime against persons </w:t>
      </w:r>
      <w:r w:rsidR="009C643B" w:rsidRPr="001B1C4E">
        <w:t>in case</w:t>
      </w:r>
      <w:r w:rsidRPr="001B1C4E">
        <w:t xml:space="preserve"> the fire set against the property causes harm to people</w:t>
      </w:r>
      <w:r w:rsidR="009C643B" w:rsidRPr="001B1C4E">
        <w:t>.  Arson qualifies as a crime against</w:t>
      </w:r>
      <w:r w:rsidRPr="001B1C4E">
        <w:t xml:space="preserve"> persons because the fire may harm people physically or because the fire is set in contrast to a person's will. On the other hand, arson qualifies as a property crime because it involves loss of personal property by fire, and the action is intended to destroy property without any legal support.</w:t>
      </w:r>
    </w:p>
    <w:p w:rsidR="00DF1E30" w:rsidRPr="001B1C4E" w:rsidRDefault="00E0648F" w:rsidP="001B1C4E">
      <w:pPr>
        <w:rPr>
          <w:color w:val="555555"/>
          <w:sz w:val="18"/>
          <w:szCs w:val="18"/>
          <w:shd w:val="clear" w:color="auto" w:fill="FFFFFF"/>
        </w:rPr>
      </w:pPr>
      <w:r w:rsidRPr="001B1C4E">
        <w:t xml:space="preserve">There are several challenges in the collection of evidence in an arson crime scene on property. Fore may destroy every property in a building beyond recognition. This makes it hard for forensic officers to collect any evidence of property destroyed by </w:t>
      </w:r>
      <w:r w:rsidR="001B1C4E" w:rsidRPr="001B1C4E">
        <w:t>fire</w:t>
      </w:r>
      <w:r w:rsidR="001B1C4E" w:rsidRPr="001B1C4E">
        <w:rPr>
          <w:color w:val="555555"/>
          <w:shd w:val="clear" w:color="auto" w:fill="FFFFFF"/>
        </w:rPr>
        <w:t xml:space="preserve"> (Malainey and Anderson, 2020). </w:t>
      </w:r>
      <w:r w:rsidRPr="001B1C4E">
        <w:t xml:space="preserve">Moreover, there is little understanding of the chemistry and physics involved in a fire accident. The inadequacy of understanding of fire chemistry and physics makes it hard for a forensic scientist to investigate further the causes of the fire. Additionally, the </w:t>
      </w:r>
      <w:r w:rsidR="005F330D" w:rsidRPr="001B1C4E">
        <w:t>fire-fighters</w:t>
      </w:r>
      <w:r w:rsidRPr="001B1C4E">
        <w:t xml:space="preserve"> may destroy a large amount of property as they try to put off the fire.</w:t>
      </w:r>
    </w:p>
    <w:p w:rsidR="00ED346F" w:rsidRPr="001B1C4E" w:rsidRDefault="00E0648F" w:rsidP="001B1C4E">
      <w:pPr>
        <w:ind w:firstLine="720"/>
        <w:rPr>
          <w:color w:val="555555"/>
          <w:sz w:val="18"/>
          <w:szCs w:val="18"/>
          <w:shd w:val="clear" w:color="auto" w:fill="FFFFFF"/>
        </w:rPr>
      </w:pPr>
      <w:r w:rsidRPr="001B1C4E">
        <w:t xml:space="preserve">Criminal profiling is quite challenging while dealing with arson crimes. The process of investigating the fire cause is challenging because it is impossible to trace any physical cause. After all, fire may destroy all the possible causes beyond recognition. However, investigation on the suspect is carried out. The investigator's research on what factors would cause the suspects to commit the crime. Often the suspects may destroy any possible evidence that could motivate them to commit the </w:t>
      </w:r>
      <w:r w:rsidR="001B1C4E" w:rsidRPr="001B1C4E">
        <w:t>crime</w:t>
      </w:r>
      <w:r w:rsidR="001B1C4E" w:rsidRPr="001B1C4E">
        <w:rPr>
          <w:color w:val="555555"/>
          <w:shd w:val="clear" w:color="auto" w:fill="FFFFFF"/>
        </w:rPr>
        <w:t xml:space="preserve"> (Turchan, et al, .2019)</w:t>
      </w:r>
      <w:r w:rsidRPr="001B1C4E">
        <w:t>. Additionally, the suspects' prosecution is quite challenging unless any witnesses saw the suspects committing or advising others to commit arson. In case of arson crime against persons, the victims may be burned by the fire to appoint that they cannot see or talk or even in some cases the victims may get burned to the point that they cannot be recognized, this makes it to carry out prosecution activities.</w:t>
      </w:r>
    </w:p>
    <w:p w:rsidR="00ED346F" w:rsidRPr="001B1C4E" w:rsidRDefault="00E0648F" w:rsidP="001B1C4E">
      <w:pPr>
        <w:jc w:val="center"/>
        <w:rPr>
          <w:b/>
        </w:rPr>
      </w:pPr>
      <w:r w:rsidRPr="001B1C4E">
        <w:rPr>
          <w:b/>
        </w:rPr>
        <w:t>Conclusion</w:t>
      </w:r>
    </w:p>
    <w:p w:rsidR="00ED346F" w:rsidRPr="001B1C4E" w:rsidRDefault="00E0648F" w:rsidP="001B1C4E">
      <w:pPr>
        <w:ind w:firstLine="720"/>
      </w:pPr>
      <w:r w:rsidRPr="001B1C4E">
        <w:t>Arson is s criminal offence that generally involves intentionally burning down people's property. Arson is a property crime and also a crime against persons. Arson is a property crime because it contributes to loss of personal property through fire. The violent nature of arson makes it a crime against persons because it causes bodily harm and goes against individuals' will.</w:t>
      </w:r>
    </w:p>
    <w:p w:rsidR="00D103EC" w:rsidRPr="001B1C4E" w:rsidRDefault="00D103EC" w:rsidP="001B1C4E"/>
    <w:p w:rsidR="00D103EC" w:rsidRPr="001B1C4E" w:rsidRDefault="00D103EC" w:rsidP="001B1C4E"/>
    <w:p w:rsidR="00D103EC" w:rsidRPr="001B1C4E" w:rsidRDefault="00D103EC" w:rsidP="001B1C4E"/>
    <w:p w:rsidR="00D103EC" w:rsidRPr="001B1C4E" w:rsidRDefault="00D103EC" w:rsidP="001B1C4E"/>
    <w:p w:rsidR="00D103EC" w:rsidRPr="001B1C4E" w:rsidRDefault="00E0648F" w:rsidP="001B1C4E">
      <w:pPr>
        <w:jc w:val="center"/>
        <w:rPr>
          <w:b/>
        </w:rPr>
      </w:pPr>
      <w:r w:rsidRPr="001B1C4E">
        <w:rPr>
          <w:b/>
        </w:rPr>
        <w:t>References</w:t>
      </w:r>
    </w:p>
    <w:p w:rsidR="00EB4BD9" w:rsidRPr="001B1C4E" w:rsidRDefault="005928A1" w:rsidP="001B1C4E">
      <w:pPr>
        <w:ind w:left="720" w:hanging="720"/>
        <w:rPr>
          <w:color w:val="555555"/>
          <w:szCs w:val="18"/>
          <w:shd w:val="clear" w:color="auto" w:fill="FFFFFF"/>
        </w:rPr>
      </w:pPr>
      <w:r w:rsidRPr="001B1C4E">
        <w:rPr>
          <w:color w:val="555555"/>
          <w:szCs w:val="18"/>
          <w:shd w:val="clear" w:color="auto" w:fill="FFFFFF"/>
        </w:rPr>
        <w:t>Malainey, S. L., &amp; Anderson, G. S. (2020). Effect of arson fires on survivability of entomological evidence on carcasses inside vehicle trunks.</w:t>
      </w:r>
      <w:r w:rsidRPr="001B1C4E">
        <w:rPr>
          <w:i/>
          <w:iCs/>
          <w:color w:val="555555"/>
          <w:szCs w:val="18"/>
          <w:shd w:val="clear" w:color="auto" w:fill="FFFFFF"/>
        </w:rPr>
        <w:t> Forensic Science International (Online), 306</w:t>
      </w:r>
      <w:r w:rsidRPr="001B1C4E">
        <w:rPr>
          <w:color w:val="555555"/>
          <w:szCs w:val="18"/>
          <w:shd w:val="clear" w:color="auto" w:fill="FFFFFF"/>
        </w:rPr>
        <w:t> doi:http://dx.doi.org.ezproxy2.apus.edu/10.1016/j.forsciint.2019.110033</w:t>
      </w:r>
    </w:p>
    <w:p w:rsidR="005928A1" w:rsidRPr="001B1C4E" w:rsidRDefault="005928A1" w:rsidP="001B1C4E">
      <w:pPr>
        <w:ind w:left="720" w:hanging="720"/>
        <w:rPr>
          <w:szCs w:val="20"/>
          <w:shd w:val="clear" w:color="auto" w:fill="FFFFFF"/>
        </w:rPr>
      </w:pPr>
      <w:r w:rsidRPr="001B1C4E">
        <w:rPr>
          <w:color w:val="555555"/>
          <w:szCs w:val="18"/>
          <w:shd w:val="clear" w:color="auto" w:fill="FFFFFF"/>
        </w:rPr>
        <w:t>Turchan, B., Grubb, J. A., Pizarro, J. M., &amp; McGarrell, E. F. (2019). Arson in an urban setting: A multi-event near repeat chain analysis in flint, michigan.</w:t>
      </w:r>
      <w:r w:rsidRPr="001B1C4E">
        <w:rPr>
          <w:i/>
          <w:iCs/>
          <w:color w:val="555555"/>
          <w:szCs w:val="18"/>
          <w:shd w:val="clear" w:color="auto" w:fill="FFFFFF"/>
        </w:rPr>
        <w:t> Security Journal, 32</w:t>
      </w:r>
      <w:r w:rsidRPr="001B1C4E">
        <w:rPr>
          <w:color w:val="555555"/>
          <w:szCs w:val="18"/>
          <w:shd w:val="clear" w:color="auto" w:fill="FFFFFF"/>
        </w:rPr>
        <w:t>(3), 179-197. doi:http://dx.doi.org.ezproxy2.apus.edu/10.1057/s41284-018-0155-0</w:t>
      </w:r>
    </w:p>
    <w:p w:rsidR="00EB4BD9" w:rsidRPr="001B1C4E" w:rsidRDefault="00EB4BD9" w:rsidP="001B1C4E">
      <w:pPr>
        <w:rPr>
          <w:szCs w:val="20"/>
          <w:shd w:val="clear" w:color="auto" w:fill="FFFFFF"/>
        </w:rPr>
      </w:pPr>
    </w:p>
    <w:p w:rsidR="00EB4BD9" w:rsidRPr="001B1C4E" w:rsidRDefault="00EB4BD9" w:rsidP="001B1C4E">
      <w:pPr>
        <w:rPr>
          <w:sz w:val="20"/>
          <w:szCs w:val="20"/>
          <w:shd w:val="clear" w:color="auto" w:fill="FFFFFF"/>
        </w:rPr>
      </w:pPr>
    </w:p>
    <w:p w:rsidR="00D103EC" w:rsidRPr="001B1C4E" w:rsidRDefault="00E0648F" w:rsidP="001B1C4E">
      <w:pPr>
        <w:rPr>
          <w:sz w:val="20"/>
          <w:szCs w:val="20"/>
          <w:shd w:val="clear" w:color="auto" w:fill="FFFFFF"/>
        </w:rPr>
      </w:pPr>
      <w:r w:rsidRPr="001B1C4E">
        <w:rPr>
          <w:sz w:val="20"/>
          <w:szCs w:val="20"/>
          <w:shd w:val="clear" w:color="auto" w:fill="FFFFFF"/>
        </w:rPr>
        <w:t>.</w:t>
      </w:r>
    </w:p>
    <w:p w:rsidR="00D103EC" w:rsidRPr="001B1C4E" w:rsidRDefault="00D103EC" w:rsidP="001B1C4E">
      <w:pPr>
        <w:rPr>
          <w:b/>
        </w:rPr>
      </w:pPr>
    </w:p>
    <w:p w:rsidR="009C643B" w:rsidRPr="001B1C4E" w:rsidRDefault="009C643B" w:rsidP="001B1C4E"/>
    <w:p w:rsidR="009C643B" w:rsidRPr="001B1C4E" w:rsidRDefault="009C643B" w:rsidP="001B1C4E"/>
    <w:p w:rsidR="00AC2088" w:rsidRPr="001B1C4E" w:rsidRDefault="00AC2088" w:rsidP="001B1C4E">
      <w:pPr>
        <w:rPr>
          <w:b/>
        </w:rPr>
      </w:pPr>
    </w:p>
    <w:p w:rsidR="00AC2088" w:rsidRPr="001B1C4E" w:rsidRDefault="00AC2088" w:rsidP="001B1C4E"/>
    <w:p w:rsidR="00AC2088" w:rsidRPr="001B1C4E" w:rsidRDefault="00AC2088" w:rsidP="001B1C4E"/>
    <w:p w:rsidR="00AC2088" w:rsidRPr="001B1C4E" w:rsidRDefault="00AC2088" w:rsidP="001B1C4E"/>
    <w:p w:rsidR="00AC2088" w:rsidRPr="001B1C4E" w:rsidRDefault="00AC2088" w:rsidP="001B1C4E"/>
    <w:p w:rsidR="00AC2088" w:rsidRPr="001B1C4E" w:rsidRDefault="00AC2088" w:rsidP="001B1C4E"/>
    <w:p w:rsidR="00AC2088" w:rsidRPr="001B1C4E" w:rsidRDefault="00AC2088" w:rsidP="001B1C4E"/>
    <w:p w:rsidR="00AC2088" w:rsidRPr="001B1C4E" w:rsidRDefault="00AC2088" w:rsidP="001B1C4E"/>
    <w:p w:rsidR="00AC2088" w:rsidRPr="001B1C4E" w:rsidRDefault="00AC2088" w:rsidP="001B1C4E"/>
    <w:p w:rsidR="00AC2088" w:rsidRPr="001B1C4E" w:rsidRDefault="00AC2088" w:rsidP="001B1C4E"/>
    <w:p w:rsidR="00AC2088" w:rsidRPr="001B1C4E" w:rsidRDefault="00AC2088" w:rsidP="001B1C4E"/>
    <w:p w:rsidR="00AC2088" w:rsidRPr="001B1C4E" w:rsidRDefault="00AC2088" w:rsidP="001B1C4E"/>
    <w:p w:rsidR="00AC2088" w:rsidRPr="001B1C4E" w:rsidRDefault="00AC2088" w:rsidP="001B1C4E"/>
    <w:p w:rsidR="00AC2088" w:rsidRPr="001B1C4E" w:rsidRDefault="00AC2088" w:rsidP="001B1C4E"/>
    <w:p w:rsidR="00AC2088" w:rsidRPr="001B1C4E" w:rsidRDefault="00AC2088" w:rsidP="001B1C4E"/>
    <w:p w:rsidR="00AC2088" w:rsidRPr="001B1C4E" w:rsidRDefault="00AC2088" w:rsidP="001B1C4E"/>
    <w:p w:rsidR="00AC2088" w:rsidRPr="001B1C4E" w:rsidRDefault="00AC2088" w:rsidP="001B1C4E"/>
    <w:p w:rsidR="00AC2088" w:rsidRPr="001B1C4E" w:rsidRDefault="00AC2088" w:rsidP="001B1C4E"/>
    <w:p w:rsidR="00AC2088" w:rsidRPr="001B1C4E" w:rsidRDefault="00AC2088" w:rsidP="001B1C4E"/>
    <w:p w:rsidR="00AC2088" w:rsidRPr="001B1C4E" w:rsidRDefault="00AC2088" w:rsidP="001B1C4E"/>
    <w:sectPr w:rsidR="00AC2088" w:rsidRPr="001B1C4E" w:rsidSect="00AC2088">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2D14" w:rsidRDefault="006E2D14">
      <w:pPr>
        <w:spacing w:after="0" w:line="240" w:lineRule="auto"/>
      </w:pPr>
      <w:r>
        <w:separator/>
      </w:r>
    </w:p>
  </w:endnote>
  <w:endnote w:type="continuationSeparator" w:id="0">
    <w:p w:rsidR="006E2D14" w:rsidRDefault="006E2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2D14" w:rsidRDefault="006E2D14">
      <w:pPr>
        <w:spacing w:after="0" w:line="240" w:lineRule="auto"/>
      </w:pPr>
      <w:r>
        <w:separator/>
      </w:r>
    </w:p>
  </w:footnote>
  <w:footnote w:type="continuationSeparator" w:id="0">
    <w:p w:rsidR="006E2D14" w:rsidRDefault="006E2D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4714745"/>
      <w:docPartObj>
        <w:docPartGallery w:val="Page Numbers (Top of Page)"/>
        <w:docPartUnique/>
      </w:docPartObj>
    </w:sdtPr>
    <w:sdtEndPr>
      <w:rPr>
        <w:noProof/>
      </w:rPr>
    </w:sdtEndPr>
    <w:sdtContent>
      <w:p w:rsidR="00AC2088" w:rsidRDefault="00E0648F" w:rsidP="008C307A">
        <w:pPr>
          <w:pStyle w:val="Header"/>
        </w:pPr>
        <w:r>
          <w:t xml:space="preserve"> </w:t>
        </w:r>
        <w:r w:rsidR="006D0337">
          <w:t xml:space="preserve">ARSON IN PROPERTY AND IN PERSONS </w:t>
        </w:r>
        <w:r w:rsidR="00F438F7">
          <w:tab/>
        </w:r>
        <w:r>
          <w:fldChar w:fldCharType="begin"/>
        </w:r>
        <w:r>
          <w:instrText xml:space="preserve"> PAGE   \* MERGEFORMAT </w:instrText>
        </w:r>
        <w:r>
          <w:fldChar w:fldCharType="separate"/>
        </w:r>
        <w:r w:rsidR="00E62250">
          <w:rPr>
            <w:noProof/>
          </w:rPr>
          <w:t>2</w:t>
        </w:r>
        <w:r>
          <w:rPr>
            <w:noProof/>
          </w:rPr>
          <w:fldChar w:fldCharType="end"/>
        </w:r>
      </w:p>
    </w:sdtContent>
  </w:sdt>
  <w:p w:rsidR="00AC2088" w:rsidRDefault="00AC208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2088" w:rsidRDefault="00E0648F" w:rsidP="00F438F7">
    <w:pPr>
      <w:pStyle w:val="Header"/>
    </w:pPr>
    <w:r>
      <w:t xml:space="preserve">Running head: </w:t>
    </w:r>
    <w:r w:rsidR="00F438F7">
      <w:t xml:space="preserve"> </w:t>
    </w:r>
    <w:r w:rsidR="006D0337">
      <w:t>ARSON IN PROPERTY AND IN PERSONS</w:t>
    </w:r>
    <w:sdt>
      <w:sdtPr>
        <w:id w:val="778367072"/>
        <w:docPartObj>
          <w:docPartGallery w:val="Page Numbers (Top of Page)"/>
          <w:docPartUnique/>
        </w:docPartObj>
      </w:sdtPr>
      <w:sdtEndPr>
        <w:rPr>
          <w:noProof/>
        </w:rPr>
      </w:sdtEndPr>
      <w:sdtContent>
        <w:r w:rsidR="005F330D">
          <w:tab/>
        </w:r>
        <w:r>
          <w:fldChar w:fldCharType="begin"/>
        </w:r>
        <w:r>
          <w:instrText xml:space="preserve"> PAGE   \* MERGEFORMAT </w:instrText>
        </w:r>
        <w:r>
          <w:fldChar w:fldCharType="separate"/>
        </w:r>
        <w:r w:rsidR="006E2D14">
          <w:rPr>
            <w:noProof/>
          </w:rPr>
          <w:t>1</w:t>
        </w:r>
        <w:r>
          <w:rPr>
            <w:noProof/>
          </w:rPr>
          <w:fldChar w:fldCharType="end"/>
        </w:r>
      </w:sdtContent>
    </w:sdt>
  </w:p>
  <w:p w:rsidR="00AC2088" w:rsidRDefault="00AC20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088"/>
    <w:rsid w:val="000112EF"/>
    <w:rsid w:val="00017F13"/>
    <w:rsid w:val="000A1396"/>
    <w:rsid w:val="000A711E"/>
    <w:rsid w:val="001062DF"/>
    <w:rsid w:val="00126B3F"/>
    <w:rsid w:val="001355F0"/>
    <w:rsid w:val="0016736F"/>
    <w:rsid w:val="00174F7F"/>
    <w:rsid w:val="00181130"/>
    <w:rsid w:val="00181FAB"/>
    <w:rsid w:val="001A2F5E"/>
    <w:rsid w:val="001B1C4E"/>
    <w:rsid w:val="001B6F29"/>
    <w:rsid w:val="00203773"/>
    <w:rsid w:val="00296F59"/>
    <w:rsid w:val="002F7D3A"/>
    <w:rsid w:val="004134E6"/>
    <w:rsid w:val="004304E9"/>
    <w:rsid w:val="00472F40"/>
    <w:rsid w:val="004B1056"/>
    <w:rsid w:val="0052501B"/>
    <w:rsid w:val="00526C50"/>
    <w:rsid w:val="00530990"/>
    <w:rsid w:val="00553911"/>
    <w:rsid w:val="005928A1"/>
    <w:rsid w:val="005E462D"/>
    <w:rsid w:val="005E6521"/>
    <w:rsid w:val="005F330D"/>
    <w:rsid w:val="006343EA"/>
    <w:rsid w:val="006C30A9"/>
    <w:rsid w:val="006D0337"/>
    <w:rsid w:val="006E2D14"/>
    <w:rsid w:val="007104D1"/>
    <w:rsid w:val="00712085"/>
    <w:rsid w:val="007278C8"/>
    <w:rsid w:val="007E0236"/>
    <w:rsid w:val="00827F8A"/>
    <w:rsid w:val="00831D59"/>
    <w:rsid w:val="00841ECF"/>
    <w:rsid w:val="008721E5"/>
    <w:rsid w:val="008C307A"/>
    <w:rsid w:val="009644E4"/>
    <w:rsid w:val="009776C7"/>
    <w:rsid w:val="009A6462"/>
    <w:rsid w:val="009C643B"/>
    <w:rsid w:val="00A1791D"/>
    <w:rsid w:val="00AC2088"/>
    <w:rsid w:val="00AC5DD8"/>
    <w:rsid w:val="00BA54B0"/>
    <w:rsid w:val="00BA55C1"/>
    <w:rsid w:val="00C80E64"/>
    <w:rsid w:val="00CF7E54"/>
    <w:rsid w:val="00D103EC"/>
    <w:rsid w:val="00D979DE"/>
    <w:rsid w:val="00DF00EF"/>
    <w:rsid w:val="00DF1E30"/>
    <w:rsid w:val="00E0648F"/>
    <w:rsid w:val="00E62250"/>
    <w:rsid w:val="00E8543B"/>
    <w:rsid w:val="00EB4BD9"/>
    <w:rsid w:val="00ED21D1"/>
    <w:rsid w:val="00ED346F"/>
    <w:rsid w:val="00F0487D"/>
    <w:rsid w:val="00F438F7"/>
    <w:rsid w:val="00F64245"/>
    <w:rsid w:val="00FA7775"/>
    <w:rsid w:val="00FD3A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1D0F2E-E1DF-46CB-94F0-F1ABD8514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color w:val="222222"/>
        <w:sz w:val="24"/>
        <w:szCs w:val="24"/>
        <w:lang w:val="en-GB"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20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2088"/>
  </w:style>
  <w:style w:type="paragraph" w:styleId="Footer">
    <w:name w:val="footer"/>
    <w:basedOn w:val="Normal"/>
    <w:link w:val="FooterChar"/>
    <w:uiPriority w:val="99"/>
    <w:unhideWhenUsed/>
    <w:rsid w:val="00AC20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2088"/>
  </w:style>
  <w:style w:type="paragraph" w:styleId="Subtitle">
    <w:name w:val="Subtitle"/>
    <w:basedOn w:val="Normal"/>
    <w:next w:val="Normal"/>
    <w:link w:val="SubtitleChar"/>
    <w:uiPriority w:val="11"/>
    <w:qFormat/>
    <w:rsid w:val="00F438F7"/>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F438F7"/>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610</Words>
  <Characters>3478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dc:creator>
  <cp:lastModifiedBy>simon</cp:lastModifiedBy>
  <cp:revision>2</cp:revision>
  <dcterms:created xsi:type="dcterms:W3CDTF">2021-02-03T11:10:00Z</dcterms:created>
  <dcterms:modified xsi:type="dcterms:W3CDTF">2021-02-03T11:10:00Z</dcterms:modified>
</cp:coreProperties>
</file>